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F17B2" w14:textId="77777777" w:rsidR="00D2139A" w:rsidRPr="00D2139A" w:rsidRDefault="00D2139A" w:rsidP="00D2139A">
      <w:r w:rsidRPr="00D2139A">
        <w:rPr>
          <w:b/>
          <w:bCs/>
        </w:rPr>
        <w:t>Addressing Homelessness in the Greater Holland/Zeeland Area</w:t>
      </w:r>
    </w:p>
    <w:p w14:paraId="30CCE986" w14:textId="77777777" w:rsidR="00D2139A" w:rsidRPr="00D2139A" w:rsidRDefault="00D2139A" w:rsidP="00D2139A">
      <w:r w:rsidRPr="00D2139A">
        <w:t>The Lakeshore Leadership Council (LLC) and Lakeshore Housing Alliance (LHA/Ottawa County Continuum of Care) are proud to announce the launch of </w:t>
      </w:r>
      <w:r w:rsidRPr="00D2139A">
        <w:rPr>
          <w:b/>
          <w:bCs/>
        </w:rPr>
        <w:t>Project Home</w:t>
      </w:r>
      <w:r w:rsidRPr="00D2139A">
        <w:t>, a collaborative action plan aimed at addressing homelessness in the Greater Holland/Zeeland area. This initiative brings together key service providers, stakeholders, and community members to identify and implement both short-term solutions and long-term systemic changes.</w:t>
      </w:r>
    </w:p>
    <w:p w14:paraId="402775D9" w14:textId="77777777" w:rsidR="00D2139A" w:rsidRPr="00D2139A" w:rsidRDefault="00D2139A" w:rsidP="00D2139A">
      <w:r w:rsidRPr="00D2139A">
        <w:rPr>
          <w:b/>
          <w:bCs/>
        </w:rPr>
        <w:t>Our Shared Vision:</w:t>
      </w:r>
      <w:r w:rsidRPr="00D2139A">
        <w:t> We envision a welcoming, thriving community where any form of homelessness is rare, safe, short, and unrepeated. Our goal is to increase access to varied, abundant, and truly affordable housing options, build a clear understanding of the system, and achieve broader, more effective education and advocacy.</w:t>
      </w:r>
    </w:p>
    <w:p w14:paraId="44E0DA34" w14:textId="77777777" w:rsidR="00D2139A" w:rsidRPr="00D2139A" w:rsidRDefault="00D2139A" w:rsidP="00D2139A">
      <w:r w:rsidRPr="00D2139A">
        <w:rPr>
          <w:b/>
          <w:bCs/>
        </w:rPr>
        <w:t>Key Objectives:</w:t>
      </w:r>
    </w:p>
    <w:p w14:paraId="011FC49A" w14:textId="77777777" w:rsidR="00D2139A" w:rsidRPr="00D2139A" w:rsidRDefault="00D2139A" w:rsidP="00D2139A">
      <w:pPr>
        <w:numPr>
          <w:ilvl w:val="0"/>
          <w:numId w:val="1"/>
        </w:numPr>
      </w:pPr>
      <w:r w:rsidRPr="00D2139A">
        <w:rPr>
          <w:b/>
          <w:bCs/>
        </w:rPr>
        <w:t>Ensure Housing Stability:</w:t>
      </w:r>
      <w:r w:rsidRPr="00D2139A">
        <w:t xml:space="preserve"> Advocate for the availability of various housing options (shelter, transitional housing, recovery housing, truly affordable housing) to meet the needs of individuals and households seeking housing stability</w:t>
      </w:r>
    </w:p>
    <w:p w14:paraId="3AC5F4E7" w14:textId="77777777" w:rsidR="00D2139A" w:rsidRPr="00D2139A" w:rsidRDefault="00D2139A" w:rsidP="00D2139A">
      <w:pPr>
        <w:numPr>
          <w:ilvl w:val="0"/>
          <w:numId w:val="1"/>
        </w:numPr>
      </w:pPr>
      <w:r w:rsidRPr="00D2139A">
        <w:rPr>
          <w:b/>
          <w:bCs/>
        </w:rPr>
        <w:t>Foster Greater Awareness:</w:t>
      </w:r>
      <w:r w:rsidRPr="00D2139A">
        <w:t> Enhance understanding and reduce fear by fostering empathy and respect for the unhoused community.</w:t>
      </w:r>
    </w:p>
    <w:p w14:paraId="57511B28" w14:textId="77777777" w:rsidR="00D2139A" w:rsidRPr="00D2139A" w:rsidRDefault="00D2139A" w:rsidP="00D2139A">
      <w:pPr>
        <w:numPr>
          <w:ilvl w:val="0"/>
          <w:numId w:val="1"/>
        </w:numPr>
      </w:pPr>
      <w:r w:rsidRPr="00D2139A">
        <w:rPr>
          <w:b/>
          <w:bCs/>
        </w:rPr>
        <w:t>Bridge System Gaps:</w:t>
      </w:r>
      <w:r w:rsidRPr="00D2139A">
        <w:t> Identify and address gaps in the system through a comprehensive, data-driven approach to ensure realistic and accessible solutions for those in need.</w:t>
      </w:r>
    </w:p>
    <w:p w14:paraId="5D8BBFA5" w14:textId="77777777" w:rsidR="00D2139A" w:rsidRPr="00D2139A" w:rsidRDefault="00D2139A" w:rsidP="00D2139A">
      <w:pPr>
        <w:numPr>
          <w:ilvl w:val="0"/>
          <w:numId w:val="1"/>
        </w:numPr>
      </w:pPr>
      <w:r w:rsidRPr="00D2139A">
        <w:rPr>
          <w:b/>
          <w:bCs/>
        </w:rPr>
        <w:t xml:space="preserve">Develop Holistic Pathways: </w:t>
      </w:r>
      <w:r w:rsidRPr="00D2139A">
        <w:t>Create a range of clear, achievable pathways out of homelessness combining supportive services, persistent case management, and upskilling/education.</w:t>
      </w:r>
    </w:p>
    <w:p w14:paraId="55440F48" w14:textId="77777777" w:rsidR="00D2139A" w:rsidRPr="00D2139A" w:rsidRDefault="00D2139A" w:rsidP="00D2139A">
      <w:pPr>
        <w:numPr>
          <w:ilvl w:val="0"/>
          <w:numId w:val="1"/>
        </w:numPr>
      </w:pPr>
      <w:r w:rsidRPr="00D2139A">
        <w:rPr>
          <w:b/>
          <w:bCs/>
        </w:rPr>
        <w:t>Collaborative Engagement:</w:t>
      </w:r>
      <w:r w:rsidRPr="00D2139A">
        <w:t> Create a collaborative, reconciliatory process that strengthens partnerships and relationships.</w:t>
      </w:r>
    </w:p>
    <w:p w14:paraId="2F0B1E0A" w14:textId="77777777" w:rsidR="00D2139A" w:rsidRPr="00D2139A" w:rsidRDefault="00D2139A" w:rsidP="00D2139A">
      <w:pPr>
        <w:numPr>
          <w:ilvl w:val="0"/>
          <w:numId w:val="1"/>
        </w:numPr>
      </w:pPr>
      <w:r w:rsidRPr="00D2139A">
        <w:rPr>
          <w:b/>
          <w:bCs/>
        </w:rPr>
        <w:t>Trauma-Informed Approaches:</w:t>
      </w:r>
      <w:r w:rsidRPr="00D2139A">
        <w:t> Implement trauma-responsive approaches to address past trauma and prevent further harm.</w:t>
      </w:r>
    </w:p>
    <w:p w14:paraId="588C3A27" w14:textId="77777777" w:rsidR="00D2139A" w:rsidRPr="00D2139A" w:rsidRDefault="00D2139A" w:rsidP="00D2139A">
      <w:r w:rsidRPr="00D2139A">
        <w:t xml:space="preserve">For more information, please contact the facilitation team: Travis Williams </w:t>
      </w:r>
      <w:hyperlink r:id="rId5" w:history="1">
        <w:r w:rsidRPr="00D2139A">
          <w:rPr>
            <w:rStyle w:val="Hyperlink"/>
          </w:rPr>
          <w:t>travis@outdoordiscovery.org</w:t>
        </w:r>
      </w:hyperlink>
      <w:r w:rsidRPr="00D2139A">
        <w:t xml:space="preserve">, Christina Fort </w:t>
      </w:r>
      <w:hyperlink r:id="rId6" w:history="1">
        <w:r w:rsidRPr="00D2139A">
          <w:rPr>
            <w:rStyle w:val="Hyperlink"/>
          </w:rPr>
          <w:t>cfort@goodsamottawa.org</w:t>
        </w:r>
      </w:hyperlink>
      <w:r w:rsidRPr="00D2139A">
        <w:t xml:space="preserve">,  or Har Ye Kan </w:t>
      </w:r>
      <w:hyperlink r:id="rId7" w:history="1">
        <w:r w:rsidRPr="00D2139A">
          <w:rPr>
            <w:rStyle w:val="Hyperlink"/>
          </w:rPr>
          <w:t>hykconsultingllc@gmail.com</w:t>
        </w:r>
      </w:hyperlink>
    </w:p>
    <w:p w14:paraId="2C317A8D" w14:textId="77777777" w:rsidR="00A95DD2" w:rsidRDefault="00A95DD2"/>
    <w:sectPr w:rsidR="00A95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00C41"/>
    <w:multiLevelType w:val="multilevel"/>
    <w:tmpl w:val="DE7AB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7937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9A"/>
    <w:rsid w:val="00A95DD2"/>
    <w:rsid w:val="00D2139A"/>
    <w:rsid w:val="00E13361"/>
    <w:rsid w:val="00E1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95B128"/>
  <w15:chartTrackingRefBased/>
  <w15:docId w15:val="{4C643BC8-688A-4092-844E-0F5D06FC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3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13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ykconsultingll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fort@goodsamottawa.org" TargetMode="External"/><Relationship Id="rId5" Type="http://schemas.openxmlformats.org/officeDocument/2006/relationships/hyperlink" Target="mailto:travis@outdoordiscovery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Fort</dc:creator>
  <cp:keywords/>
  <dc:description/>
  <cp:lastModifiedBy/>
  <cp:revision>1</cp:revision>
  <dcterms:created xsi:type="dcterms:W3CDTF">2025-03-03T22:00:00Z</dcterms:created>
</cp:coreProperties>
</file>